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986966">
        <w:tblPrEx>
          <w:tblCellMar>
            <w:top w:w="0" w:type="dxa"/>
            <w:bottom w:w="0" w:type="dxa"/>
          </w:tblCellMar>
        </w:tblPrEx>
        <w:tc>
          <w:tcPr>
            <w:tcW w:w="1631" w:type="dxa"/>
            <w:tcBorders>
              <w:top w:val="nil"/>
              <w:left w:val="nil"/>
              <w:bottom w:val="nil"/>
              <w:right w:val="nil"/>
            </w:tcBorders>
          </w:tcPr>
          <w:p w:rsidR="00986966" w:rsidRDefault="00986966" w:rsidP="00231C7C">
            <w:pPr>
              <w:rPr>
                <w:sz w:val="26"/>
                <w:szCs w:val="26"/>
              </w:rPr>
            </w:pPr>
            <w:bookmarkStart w:id="0" w:name="_GoBack"/>
            <w:bookmarkEnd w:id="0"/>
          </w:p>
        </w:tc>
        <w:tc>
          <w:tcPr>
            <w:tcW w:w="7200" w:type="dxa"/>
            <w:tcBorders>
              <w:top w:val="nil"/>
              <w:left w:val="nil"/>
              <w:bottom w:val="nil"/>
              <w:right w:val="nil"/>
            </w:tcBorders>
          </w:tcPr>
          <w:p w:rsidR="00986966" w:rsidRDefault="00E57020" w:rsidP="00231C7C">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707791270" r:id="rId9">
                  <o:FieldCodes>\* MERGEFORMAT</o:FieldCodes>
                </o:OLEObject>
              </w:object>
            </w:r>
          </w:p>
        </w:tc>
        <w:tc>
          <w:tcPr>
            <w:tcW w:w="1387" w:type="dxa"/>
            <w:tcBorders>
              <w:top w:val="nil"/>
              <w:left w:val="nil"/>
              <w:bottom w:val="nil"/>
              <w:right w:val="nil"/>
            </w:tcBorders>
          </w:tcPr>
          <w:p w:rsidR="00986966" w:rsidRDefault="00986966" w:rsidP="00231C7C">
            <w:pPr>
              <w:rPr>
                <w:sz w:val="26"/>
                <w:szCs w:val="26"/>
              </w:rPr>
            </w:pPr>
          </w:p>
        </w:tc>
      </w:tr>
    </w:tbl>
    <w:p w:rsidR="00986966" w:rsidRDefault="00986966" w:rsidP="00986966"/>
    <w:p w:rsidR="003871C6" w:rsidRPr="003871C6" w:rsidRDefault="003871C6" w:rsidP="003871C6">
      <w:pPr>
        <w:jc w:val="center"/>
        <w:rPr>
          <w:b/>
          <w:bCs/>
          <w:sz w:val="28"/>
          <w:szCs w:val="28"/>
        </w:rPr>
      </w:pPr>
      <w:r w:rsidRPr="003871C6">
        <w:rPr>
          <w:b/>
          <w:bCs/>
          <w:sz w:val="28"/>
          <w:szCs w:val="28"/>
        </w:rPr>
        <w:t>МИНИСТЕРСТВО ОБРАЗОВАНИЯ И НАУКИ РОССИЙСКОЙ ФЕДЕРАЦИИ</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ПРИКАЗ</w:t>
      </w:r>
    </w:p>
    <w:p w:rsidR="003871C6" w:rsidRPr="003871C6" w:rsidRDefault="003871C6" w:rsidP="003871C6">
      <w:pPr>
        <w:jc w:val="center"/>
        <w:rPr>
          <w:b/>
          <w:bCs/>
          <w:sz w:val="28"/>
          <w:szCs w:val="28"/>
        </w:rPr>
      </w:pPr>
      <w:r w:rsidRPr="003871C6">
        <w:rPr>
          <w:b/>
          <w:bCs/>
          <w:sz w:val="28"/>
          <w:szCs w:val="28"/>
        </w:rPr>
        <w:t xml:space="preserve">от 6 октября 2009 г. </w:t>
      </w:r>
      <w:r w:rsidR="009C4B95" w:rsidRPr="009C4B95">
        <w:rPr>
          <w:b/>
          <w:bCs/>
          <w:sz w:val="28"/>
          <w:szCs w:val="28"/>
        </w:rPr>
        <w:t>№</w:t>
      </w:r>
      <w:r w:rsidRPr="003871C6">
        <w:rPr>
          <w:b/>
          <w:bCs/>
          <w:sz w:val="28"/>
          <w:szCs w:val="28"/>
        </w:rPr>
        <w:t xml:space="preserve"> 373</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ОБ УТВЕРЖДЕНИИ И ВВЕДЕНИИ В ДЕЙСТВИЕ</w:t>
      </w:r>
    </w:p>
    <w:p w:rsidR="003871C6" w:rsidRPr="003871C6" w:rsidRDefault="003871C6" w:rsidP="003871C6">
      <w:pPr>
        <w:jc w:val="center"/>
        <w:rPr>
          <w:b/>
          <w:bCs/>
          <w:sz w:val="28"/>
          <w:szCs w:val="28"/>
        </w:rPr>
      </w:pPr>
      <w:r w:rsidRPr="003871C6">
        <w:rPr>
          <w:b/>
          <w:bCs/>
          <w:sz w:val="28"/>
          <w:szCs w:val="28"/>
        </w:rPr>
        <w:t>ФЕДЕРАЛЬНОГО ГОСУДАРСТВЕННОГО ОБРАЗОВАТЕЛЬНОГО СТАНДАРТА</w:t>
      </w:r>
    </w:p>
    <w:p w:rsidR="003871C6" w:rsidRPr="003871C6" w:rsidRDefault="003871C6" w:rsidP="003871C6">
      <w:pPr>
        <w:jc w:val="center"/>
        <w:rPr>
          <w:b/>
          <w:bCs/>
          <w:sz w:val="28"/>
          <w:szCs w:val="28"/>
        </w:rPr>
      </w:pPr>
      <w:r w:rsidRPr="003871C6">
        <w:rPr>
          <w:b/>
          <w:bCs/>
          <w:sz w:val="28"/>
          <w:szCs w:val="28"/>
        </w:rPr>
        <w:t>НАЧАЛЬНОГО ОБЩЕГО ОБРАЗОВАНИЯ</w:t>
      </w:r>
    </w:p>
    <w:p w:rsidR="003871C6" w:rsidRPr="003871C6" w:rsidRDefault="003871C6" w:rsidP="003871C6">
      <w:pPr>
        <w:jc w:val="center"/>
        <w:rPr>
          <w:sz w:val="28"/>
          <w:szCs w:val="28"/>
        </w:rPr>
      </w:pPr>
    </w:p>
    <w:p w:rsidR="003871C6" w:rsidRPr="003871C6" w:rsidRDefault="003871C6" w:rsidP="003871C6">
      <w:pPr>
        <w:jc w:val="center"/>
        <w:rPr>
          <w:sz w:val="28"/>
          <w:szCs w:val="28"/>
        </w:rPr>
      </w:pPr>
      <w:r w:rsidRPr="003871C6">
        <w:rPr>
          <w:sz w:val="28"/>
          <w:szCs w:val="28"/>
        </w:rPr>
        <w:t>Список изменяющих документов</w:t>
      </w:r>
    </w:p>
    <w:p w:rsidR="003871C6" w:rsidRPr="003871C6" w:rsidRDefault="003871C6" w:rsidP="003871C6">
      <w:pPr>
        <w:jc w:val="center"/>
        <w:rPr>
          <w:sz w:val="28"/>
          <w:szCs w:val="28"/>
        </w:rPr>
      </w:pPr>
      <w:r w:rsidRPr="003871C6">
        <w:rPr>
          <w:sz w:val="28"/>
          <w:szCs w:val="28"/>
        </w:rPr>
        <w:t xml:space="preserve">(в ред. Приказов Минобрнауки России от 26.11.2010 </w:t>
      </w:r>
      <w:hyperlink r:id="rId10"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04.02.2011 N 19707){КонсультантПлюс}" w:history="1">
        <w:r w:rsidRPr="00734974">
          <w:rPr>
            <w:sz w:val="28"/>
            <w:szCs w:val="28"/>
          </w:rPr>
          <w:t>№</w:t>
        </w:r>
        <w:r w:rsidRPr="003871C6">
          <w:rPr>
            <w:sz w:val="28"/>
            <w:szCs w:val="28"/>
          </w:rPr>
          <w:t xml:space="preserve"> 1241</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22.09.2011 </w:t>
      </w:r>
      <w:hyperlink r:id="rId11"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12.12.2011 N 22540){КонсультантПлюс}" w:history="1">
        <w:r w:rsidRPr="00734974">
          <w:rPr>
            <w:sz w:val="28"/>
            <w:szCs w:val="28"/>
          </w:rPr>
          <w:t>№</w:t>
        </w:r>
        <w:r w:rsidRPr="003871C6">
          <w:rPr>
            <w:sz w:val="28"/>
            <w:szCs w:val="28"/>
          </w:rPr>
          <w:t xml:space="preserve"> 2357</w:t>
        </w:r>
      </w:hyperlink>
      <w:r w:rsidRPr="003871C6">
        <w:rPr>
          <w:sz w:val="28"/>
          <w:szCs w:val="28"/>
        </w:rPr>
        <w:t xml:space="preserve">, от 18.12.2012 </w:t>
      </w:r>
      <w:hyperlink r:id="rId12"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оссии 11.02.2013 N 26993){КонсультантПлюс}" w:history="1">
        <w:r w:rsidRPr="00734974">
          <w:rPr>
            <w:sz w:val="28"/>
            <w:szCs w:val="28"/>
          </w:rPr>
          <w:t>№</w:t>
        </w:r>
        <w:r w:rsidRPr="003871C6">
          <w:rPr>
            <w:sz w:val="28"/>
            <w:szCs w:val="28"/>
          </w:rPr>
          <w:t xml:space="preserve"> 1060</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29.12.2014 </w:t>
      </w:r>
      <w:hyperlink r:id="rId13"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734974">
          <w:rPr>
            <w:sz w:val="28"/>
            <w:szCs w:val="28"/>
          </w:rPr>
          <w:t>№</w:t>
        </w:r>
        <w:r w:rsidRPr="003871C6">
          <w:rPr>
            <w:sz w:val="28"/>
            <w:szCs w:val="28"/>
          </w:rPr>
          <w:t xml:space="preserve"> 1643</w:t>
        </w:r>
      </w:hyperlink>
      <w:r w:rsidRPr="003871C6">
        <w:rPr>
          <w:sz w:val="28"/>
          <w:szCs w:val="28"/>
        </w:rPr>
        <w:t>)</w:t>
      </w:r>
    </w:p>
    <w:p w:rsidR="003871C6" w:rsidRPr="003871C6" w:rsidRDefault="003871C6" w:rsidP="003871C6">
      <w:pPr>
        <w:ind w:firstLine="540"/>
        <w:jc w:val="both"/>
        <w:rPr>
          <w:sz w:val="28"/>
          <w:szCs w:val="28"/>
        </w:rPr>
      </w:pPr>
    </w:p>
    <w:p w:rsidR="003871C6" w:rsidRPr="003871C6" w:rsidRDefault="003871C6" w:rsidP="003871C6">
      <w:pPr>
        <w:ind w:firstLine="540"/>
        <w:jc w:val="both"/>
        <w:rPr>
          <w:sz w:val="28"/>
          <w:szCs w:val="28"/>
        </w:rPr>
      </w:pPr>
      <w:r w:rsidRPr="003871C6">
        <w:rPr>
          <w:sz w:val="28"/>
          <w:szCs w:val="28"/>
        </w:rPr>
        <w:t xml:space="preserve">В соответствии с </w:t>
      </w:r>
      <w:hyperlink r:id="rId14"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871C6">
          <w:rPr>
            <w:sz w:val="28"/>
            <w:szCs w:val="28"/>
          </w:rPr>
          <w:t>подпунктом 5.2.41</w:t>
        </w:r>
      </w:hyperlink>
      <w:r w:rsidRPr="003871C6">
        <w:rPr>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Pr="00734974">
        <w:rPr>
          <w:sz w:val="28"/>
          <w:szCs w:val="28"/>
        </w:rPr>
        <w:t>№</w:t>
      </w:r>
      <w:r w:rsidRPr="003871C6">
        <w:rPr>
          <w:sz w:val="28"/>
          <w:szCs w:val="28"/>
        </w:rPr>
        <w:t xml:space="preserve"> 466 (Собрание законодательства Российской Федерации, 2013, </w:t>
      </w:r>
      <w:r w:rsidRPr="00734974">
        <w:rPr>
          <w:sz w:val="28"/>
          <w:szCs w:val="28"/>
        </w:rPr>
        <w:t>№</w:t>
      </w:r>
      <w:r w:rsidRPr="003871C6">
        <w:rPr>
          <w:sz w:val="28"/>
          <w:szCs w:val="28"/>
        </w:rPr>
        <w:t xml:space="preserve"> 23, ст. 2923; </w:t>
      </w:r>
      <w:r w:rsidRPr="00734974">
        <w:rPr>
          <w:sz w:val="28"/>
          <w:szCs w:val="28"/>
        </w:rPr>
        <w:t>№</w:t>
      </w:r>
      <w:r w:rsidRPr="003871C6">
        <w:rPr>
          <w:sz w:val="28"/>
          <w:szCs w:val="28"/>
        </w:rPr>
        <w:t xml:space="preserve"> 33, ст. 4386; </w:t>
      </w:r>
      <w:r w:rsidRPr="00734974">
        <w:rPr>
          <w:sz w:val="28"/>
          <w:szCs w:val="28"/>
        </w:rPr>
        <w:t>№</w:t>
      </w:r>
      <w:r w:rsidRPr="003871C6">
        <w:rPr>
          <w:sz w:val="28"/>
          <w:szCs w:val="28"/>
        </w:rPr>
        <w:t xml:space="preserve"> 37, ст. 4702; 2014, </w:t>
      </w:r>
      <w:r w:rsidRPr="00734974">
        <w:rPr>
          <w:sz w:val="28"/>
          <w:szCs w:val="28"/>
        </w:rPr>
        <w:t xml:space="preserve">№ </w:t>
      </w:r>
      <w:r w:rsidRPr="003871C6">
        <w:rPr>
          <w:sz w:val="28"/>
          <w:szCs w:val="28"/>
        </w:rPr>
        <w:t xml:space="preserve">2, ст. 126; </w:t>
      </w:r>
      <w:r w:rsidRPr="00734974">
        <w:rPr>
          <w:sz w:val="28"/>
          <w:szCs w:val="28"/>
        </w:rPr>
        <w:t xml:space="preserve">№ </w:t>
      </w:r>
      <w:r w:rsidRPr="003871C6">
        <w:rPr>
          <w:sz w:val="28"/>
          <w:szCs w:val="28"/>
        </w:rPr>
        <w:t xml:space="preserve">6, ст. 582; </w:t>
      </w:r>
      <w:r w:rsidRPr="00734974">
        <w:rPr>
          <w:sz w:val="28"/>
          <w:szCs w:val="28"/>
        </w:rPr>
        <w:t>№</w:t>
      </w:r>
      <w:r w:rsidRPr="003871C6">
        <w:rPr>
          <w:sz w:val="28"/>
          <w:szCs w:val="28"/>
        </w:rPr>
        <w:t xml:space="preserve"> 27, ст. 3776), и </w:t>
      </w:r>
      <w:hyperlink r:id="rId15"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871C6">
          <w:rPr>
            <w:sz w:val="28"/>
            <w:szCs w:val="28"/>
          </w:rPr>
          <w:t>пунктом 17</w:t>
        </w:r>
      </w:hyperlink>
      <w:r w:rsidRPr="003871C6">
        <w:rPr>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w:t>
      </w:r>
      <w:r w:rsidRPr="00734974">
        <w:rPr>
          <w:sz w:val="28"/>
          <w:szCs w:val="28"/>
        </w:rPr>
        <w:t>№</w:t>
      </w:r>
      <w:r w:rsidRPr="003871C6">
        <w:rPr>
          <w:sz w:val="28"/>
          <w:szCs w:val="28"/>
        </w:rPr>
        <w:t xml:space="preserve"> 661 (Собрание законодательства Российской Федерации, 2013, </w:t>
      </w:r>
      <w:r w:rsidRPr="00734974">
        <w:rPr>
          <w:sz w:val="28"/>
          <w:szCs w:val="28"/>
        </w:rPr>
        <w:t>№</w:t>
      </w:r>
      <w:r w:rsidRPr="003871C6">
        <w:rPr>
          <w:sz w:val="28"/>
          <w:szCs w:val="28"/>
        </w:rPr>
        <w:t xml:space="preserve"> 3, ст. 4377; 2014, </w:t>
      </w:r>
      <w:r w:rsidRPr="00734974">
        <w:rPr>
          <w:sz w:val="28"/>
          <w:szCs w:val="28"/>
        </w:rPr>
        <w:t>№</w:t>
      </w:r>
      <w:r w:rsidRPr="003871C6">
        <w:rPr>
          <w:sz w:val="28"/>
          <w:szCs w:val="28"/>
        </w:rPr>
        <w:t xml:space="preserve"> 38, ст. 5096), приказываю:</w:t>
      </w:r>
    </w:p>
    <w:p w:rsidR="003871C6" w:rsidRPr="003871C6" w:rsidRDefault="003871C6" w:rsidP="003871C6">
      <w:pPr>
        <w:jc w:val="both"/>
        <w:rPr>
          <w:sz w:val="28"/>
          <w:szCs w:val="28"/>
        </w:rPr>
      </w:pPr>
      <w:r w:rsidRPr="003871C6">
        <w:rPr>
          <w:sz w:val="28"/>
          <w:szCs w:val="28"/>
        </w:rPr>
        <w:t xml:space="preserve">(преамбула в ред. </w:t>
      </w:r>
      <w:hyperlink r:id="rId16"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3871C6">
          <w:rPr>
            <w:sz w:val="28"/>
            <w:szCs w:val="28"/>
          </w:rPr>
          <w:t>Приказа</w:t>
        </w:r>
      </w:hyperlink>
      <w:r w:rsidRPr="003871C6">
        <w:rPr>
          <w:sz w:val="28"/>
          <w:szCs w:val="28"/>
        </w:rPr>
        <w:t xml:space="preserve"> Минобрнауки России от 29.12.2014</w:t>
      </w:r>
      <w:r w:rsidR="00734974" w:rsidRPr="00734974">
        <w:rPr>
          <w:sz w:val="28"/>
          <w:szCs w:val="28"/>
        </w:rPr>
        <w:t xml:space="preserve"> №</w:t>
      </w:r>
      <w:r w:rsidRPr="003871C6">
        <w:rPr>
          <w:sz w:val="28"/>
          <w:szCs w:val="28"/>
        </w:rPr>
        <w:t xml:space="preserve"> 1643)</w:t>
      </w:r>
    </w:p>
    <w:p w:rsidR="003871C6" w:rsidRPr="003871C6" w:rsidRDefault="003871C6" w:rsidP="003871C6">
      <w:pPr>
        <w:ind w:firstLine="540"/>
        <w:jc w:val="both"/>
        <w:rPr>
          <w:sz w:val="28"/>
          <w:szCs w:val="28"/>
        </w:rPr>
      </w:pPr>
      <w:r w:rsidRPr="003871C6">
        <w:rPr>
          <w:sz w:val="28"/>
          <w:szCs w:val="28"/>
        </w:rPr>
        <w:t xml:space="preserve">1. Утвердить прилагаемый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xml:space="preserve"> начального общего образования.</w:t>
      </w:r>
    </w:p>
    <w:p w:rsidR="003871C6" w:rsidRPr="003871C6" w:rsidRDefault="003871C6" w:rsidP="003871C6">
      <w:pPr>
        <w:ind w:firstLine="540"/>
        <w:jc w:val="both"/>
        <w:rPr>
          <w:sz w:val="28"/>
          <w:szCs w:val="28"/>
        </w:rPr>
      </w:pPr>
      <w:r w:rsidRPr="003871C6">
        <w:rPr>
          <w:sz w:val="28"/>
          <w:szCs w:val="28"/>
        </w:rPr>
        <w:t xml:space="preserve">2. Ввести в действие с 1 января 2010 г.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утвержденный настоящим Приказом.</w:t>
      </w:r>
    </w:p>
    <w:p w:rsidR="003871C6" w:rsidRPr="003871C6" w:rsidRDefault="003871C6" w:rsidP="003871C6">
      <w:pPr>
        <w:ind w:firstLine="540"/>
        <w:jc w:val="both"/>
        <w:rPr>
          <w:sz w:val="28"/>
          <w:szCs w:val="28"/>
        </w:rPr>
      </w:pPr>
    </w:p>
    <w:p w:rsidR="003871C6" w:rsidRPr="003871C6" w:rsidRDefault="003871C6" w:rsidP="003871C6">
      <w:pPr>
        <w:jc w:val="right"/>
        <w:rPr>
          <w:sz w:val="28"/>
          <w:szCs w:val="28"/>
        </w:rPr>
      </w:pPr>
      <w:r w:rsidRPr="003871C6">
        <w:rPr>
          <w:sz w:val="28"/>
          <w:szCs w:val="28"/>
        </w:rPr>
        <w:t>Министр</w:t>
      </w:r>
    </w:p>
    <w:p w:rsidR="003871C6" w:rsidRPr="003871C6" w:rsidRDefault="003871C6" w:rsidP="003871C6">
      <w:pPr>
        <w:jc w:val="right"/>
        <w:rPr>
          <w:sz w:val="28"/>
          <w:szCs w:val="28"/>
        </w:rPr>
      </w:pPr>
      <w:r w:rsidRPr="003871C6">
        <w:rPr>
          <w:sz w:val="28"/>
          <w:szCs w:val="28"/>
        </w:rPr>
        <w:t>А.ФУРСЕНКО</w:t>
      </w:r>
    </w:p>
    <w:p w:rsidR="003871C6" w:rsidRPr="003871C6" w:rsidRDefault="003871C6" w:rsidP="003871C6">
      <w:pPr>
        <w:ind w:firstLine="540"/>
        <w:jc w:val="both"/>
        <w:rPr>
          <w:sz w:val="28"/>
          <w:szCs w:val="28"/>
        </w:rPr>
      </w:pPr>
    </w:p>
    <w:p w:rsidR="003871C6" w:rsidRPr="003871C6" w:rsidRDefault="003871C6" w:rsidP="003871C6">
      <w:pPr>
        <w:ind w:firstLine="540"/>
        <w:jc w:val="both"/>
        <w:rPr>
          <w:rFonts w:ascii="Arial" w:hAnsi="Arial" w:cs="Arial"/>
        </w:rPr>
      </w:pPr>
    </w:p>
    <w:p w:rsidR="003871C6" w:rsidRPr="003871C6" w:rsidRDefault="003871C6" w:rsidP="003871C6">
      <w:pPr>
        <w:ind w:firstLine="540"/>
        <w:jc w:val="both"/>
        <w:rPr>
          <w:rFonts w:ascii="Arial" w:hAnsi="Arial" w:cs="Arial"/>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5D7AFC" w:rsidRDefault="00C44DFB" w:rsidP="005D7AFC">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Pr>
          <w:iCs/>
          <w:color w:val="000000"/>
          <w:spacing w:val="-2"/>
          <w:sz w:val="28"/>
          <w:szCs w:val="28"/>
        </w:rPr>
        <w:t>6</w:t>
      </w:r>
      <w:r w:rsidRPr="00C44DFB">
        <w:rPr>
          <w:iCs/>
          <w:color w:val="000000"/>
          <w:spacing w:val="-2"/>
          <w:sz w:val="28"/>
          <w:szCs w:val="28"/>
        </w:rPr>
        <w:t xml:space="preserve"> октября</w:t>
      </w:r>
      <w:r>
        <w:rPr>
          <w:iCs/>
          <w:color w:val="000000"/>
          <w:spacing w:val="-2"/>
          <w:sz w:val="28"/>
          <w:szCs w:val="28"/>
        </w:rPr>
        <w:t xml:space="preserve"> </w:t>
      </w:r>
      <w:r>
        <w:rPr>
          <w:color w:val="000000"/>
          <w:spacing w:val="-2"/>
          <w:sz w:val="28"/>
          <w:szCs w:val="28"/>
        </w:rPr>
        <w:t>2009</w:t>
      </w:r>
      <w:r w:rsidR="005D7AFC" w:rsidRPr="005D7AFC">
        <w:rPr>
          <w:color w:val="000000"/>
          <w:spacing w:val="-2"/>
          <w:sz w:val="28"/>
          <w:szCs w:val="28"/>
        </w:rPr>
        <w:t xml:space="preserve"> г. №</w:t>
      </w:r>
      <w:r>
        <w:rPr>
          <w:color w:val="000000"/>
          <w:spacing w:val="-2"/>
          <w:sz w:val="28"/>
          <w:szCs w:val="28"/>
        </w:rPr>
        <w:t xml:space="preserve"> 373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C44DFB" w:rsidRDefault="00C44DFB" w:rsidP="005D7AFC">
      <w:pPr>
        <w:shd w:val="clear" w:color="auto" w:fill="FFFFFF"/>
        <w:spacing w:line="322" w:lineRule="exact"/>
        <w:ind w:left="5698" w:hanging="28"/>
        <w:rPr>
          <w:color w:val="000000"/>
          <w:spacing w:val="-2"/>
          <w:sz w:val="28"/>
          <w:szCs w:val="28"/>
        </w:rPr>
      </w:pPr>
    </w:p>
    <w:p w:rsidR="00C44DFB" w:rsidRPr="00C44DFB" w:rsidRDefault="00C44DFB" w:rsidP="005D7AFC">
      <w:pPr>
        <w:shd w:val="clear" w:color="auto" w:fill="FFFFFF"/>
        <w:spacing w:line="322" w:lineRule="exact"/>
        <w:ind w:left="5698" w:hanging="28"/>
        <w:rPr>
          <w:sz w:val="28"/>
          <w:szCs w:val="28"/>
        </w:rPr>
      </w:pP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I. ОБЩИЕ ПОЛОЖЕНИЯ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Федеральный государственный образовательный стандарт начального общего образования (далее</w:t>
      </w:r>
      <w:r>
        <w:rPr>
          <w:rFonts w:ascii="Times New Roman" w:hAnsi="Times New Roman" w:cs="Times New Roman"/>
          <w:sz w:val="28"/>
          <w:szCs w:val="28"/>
        </w:rPr>
        <w:t xml:space="preserve"> – </w:t>
      </w:r>
      <w:r w:rsidRPr="00C44DFB">
        <w:rPr>
          <w:rFonts w:ascii="Times New Roman" w:hAnsi="Times New Roman" w:cs="Times New Roman"/>
          <w:sz w:val="28"/>
          <w:szCs w:val="28"/>
        </w:rPr>
        <w:t>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Стандарт включает в себя требования: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17" w:tooltip="Приказ Минобрнауки России от 19.12.2014 N 1598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18"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Начальное общее образование может быть получено: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Допускается сочетание различных форм получения образования и форм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4DFB" w:rsidRPr="00C44DFB" w:rsidRDefault="000C6BA1" w:rsidP="00C44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44DFB" w:rsidRPr="00C44DFB">
        <w:rPr>
          <w:rFonts w:ascii="Times New Roman" w:hAnsi="Times New Roman" w:cs="Times New Roman"/>
          <w:sz w:val="28"/>
          <w:szCs w:val="28"/>
        </w:rPr>
        <w:t>Стандарт разработан с учетом региональных, национальных и этнокультурных особенностей народов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Стандарт направлен на обеспечение: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равных возможностей получения качественного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единства образовательного пространства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одаренных детей и детей с ограниченными возможностями здоровья.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В основе Стандарта лежит системно-деятельностный подход, который предполагает: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обеспечение преемственности дошкольного, начального общего, основного и среднего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В соответствии со Стандартом при получении начального общего образования осуществляется: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основ гражданской идентичности и мировоззрения обучающихся;</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формирование основ умения учиться и способности к организации своей деятельности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укрепление физического и духовного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Стандарт ориентирован на становление личностных характеристик выпускника ("портрет выпускника начальной школы"):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любящий свой народ, свой край и свою Родину;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уважающий и принимающий ценности семьи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любознательный, активно и заинтересованно познающий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выполняющий правила здорового и безопасного для себя и окружающих образа жизни.</w:t>
      </w:r>
      <w:bookmarkStart w:id="1" w:name="Par121"/>
      <w:bookmarkEnd w:id="1"/>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center"/>
        <w:rPr>
          <w:rFonts w:ascii="Times New Roman" w:hAnsi="Times New Roman" w:cs="Times New Roman"/>
          <w:sz w:val="28"/>
          <w:szCs w:val="28"/>
        </w:rPr>
      </w:pPr>
      <w:r w:rsidRPr="00C44DFB">
        <w:rPr>
          <w:rFonts w:ascii="Times New Roman" w:hAnsi="Times New Roman" w:cs="Times New Roman"/>
          <w:sz w:val="28"/>
          <w:szCs w:val="28"/>
        </w:rPr>
        <w:t>II. ТРЕБОВАНИЯ К РЕЗУЛЬТАТАМ ОСВОЕНИЯ ОСНОВНОЙ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Личностные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формирование эстетических потребностей, ценностей и чувств;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Метапредметные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способов решения проблем творческого и поискового характера;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освоение начальных форм познавательной и личностной рефлексии;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7) активное использование речевых средств и средств информационных и коммуникационных технологий (далее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ИКТ) для решения коммуникативных и познавательных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12.1. Филология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Русский язык. Родной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Литературное чтение. Литературное чтение на родном языке: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Иностранный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12.2. Математика и информатика: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приобретение первоначальных представлений о компьютерной грамотности.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12.3. Обществознание и естествознание (Окружающий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12.4. Основы религиозных культур и светской этики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готовность к нравственному самосовершенствованию, духовному саморазвитию;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значения нравственности, веры и религии в жизни человека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осознание ценности человеческой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12.5.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Изобразительное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Музыка: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12.6. Технология: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12.7. Физическая культура: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и представлений о природе, обществе, человеке, технологии;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обобщенных способов деятельности, умений в учебно-познавательной и практической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коммуникативных и информационных умений;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об основах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итоговой оценке должны быть выделены две составляющие: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ценностные ориентации обучающегося;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индивидуальные личностные характеристики, в том числе патриотизм, толерантность, гуманизм и др.</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Обобщенная оценка этих и других личностных результатов учебной деятельности обучающихся</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может осуществляться в ходе различных мониторинговых исследований.</w:t>
      </w:r>
      <w:bookmarkStart w:id="2" w:name="Par244"/>
      <w:bookmarkEnd w:id="2"/>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III. ТРЕБОВАНИЯ К СТРУКТУРЕ ОСНОВНОЙ ОБРАЗОВАТЕЛЬНОЙ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Обязательная часть основной образовательной программы начального общего образования составляет 80%, а часть, формируемая участника</w:t>
      </w:r>
      <w:r w:rsidR="000C6BA1">
        <w:rPr>
          <w:rFonts w:ascii="Times New Roman" w:hAnsi="Times New Roman" w:cs="Times New Roman"/>
          <w:sz w:val="28"/>
          <w:szCs w:val="28"/>
        </w:rPr>
        <w:t xml:space="preserve">ми образовательных отношений, – </w:t>
      </w:r>
      <w:r w:rsidRPr="00C44DFB">
        <w:rPr>
          <w:rFonts w:ascii="Times New Roman" w:hAnsi="Times New Roman" w:cs="Times New Roman"/>
          <w:sz w:val="28"/>
          <w:szCs w:val="28"/>
        </w:rPr>
        <w:t>20% от общего объема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пояснительную записку;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и курсов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духовно-нравственного развития, воспитания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Организационный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 внеурочной деятельности, календарный учебный график;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внеурочная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 Требования к разделам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19.1. Пояснительная записка должна раскрывать: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общую характеристику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общие подходы к организации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19.2. Планируемые результаты освоения основной образовательной программы начального общего образования должны: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p>
    <w:p w:rsidR="00C44DFB" w:rsidRPr="00C44DFB" w:rsidRDefault="00C44DFB" w:rsidP="00C44DFB">
      <w:pPr>
        <w:pStyle w:val="ConsPlusNormal"/>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2977"/>
        <w:gridCol w:w="6627"/>
      </w:tblGrid>
      <w:tr w:rsidR="00C44DFB" w:rsidRPr="00C44DFB" w:rsidTr="00C44DFB">
        <w:tc>
          <w:tcPr>
            <w:tcW w:w="81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 п</w:t>
            </w:r>
            <w:r w:rsidRPr="000C6BA1">
              <w:rPr>
                <w:rFonts w:ascii="Times New Roman" w:hAnsi="Times New Roman" w:cs="Times New Roman"/>
                <w:sz w:val="24"/>
                <w:szCs w:val="28"/>
                <w:lang w:val="en-US"/>
              </w:rPr>
              <w:t>/</w:t>
            </w:r>
            <w:r w:rsidRPr="000C6BA1">
              <w:rPr>
                <w:rFonts w:ascii="Times New Roman" w:hAnsi="Times New Roman" w:cs="Times New Roman"/>
                <w:sz w:val="24"/>
                <w:szCs w:val="28"/>
              </w:rPr>
              <w:t>п</w:t>
            </w:r>
          </w:p>
        </w:tc>
        <w:tc>
          <w:tcPr>
            <w:tcW w:w="297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Предметные области</w:t>
            </w:r>
          </w:p>
        </w:tc>
        <w:tc>
          <w:tcPr>
            <w:tcW w:w="662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Основные задачи реализации содержания</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1</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Филология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первоначальных представлений 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единстве и многообразии языкового и культурного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пространства России, о языке как основе            национального самосознания. Развитие диалогической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 монологической устной и письменной речи,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коммуникативных умений, нравственных и эстетических</w:t>
            </w:r>
          </w:p>
          <w:p w:rsidR="00C44DFB" w:rsidRPr="00C44DFB" w:rsidRDefault="000C6BA1" w:rsidP="000C6BA1">
            <w:pPr>
              <w:pStyle w:val="ConsPlusNormal"/>
              <w:rPr>
                <w:rFonts w:ascii="Times New Roman" w:hAnsi="Times New Roman" w:cs="Times New Roman"/>
                <w:sz w:val="28"/>
                <w:szCs w:val="28"/>
              </w:rPr>
            </w:pPr>
            <w:r w:rsidRPr="000C6BA1">
              <w:rPr>
                <w:rFonts w:ascii="Times New Roman" w:hAnsi="Times New Roman" w:cs="Times New Roman"/>
                <w:sz w:val="24"/>
              </w:rPr>
              <w:t>чувств, способностей к творческой деятельности</w:t>
            </w:r>
            <w:r w:rsidRPr="000C6BA1">
              <w:rPr>
                <w:rFonts w:ascii="Courier New" w:hAnsi="Courier New" w:cs="Courier New"/>
                <w:sz w:val="24"/>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2</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Математика и информатика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Развитие математической речи, логического 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алгоритмического мышления, воображения, обеспечение</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первоначальных представлений компьютерной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грамотности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3</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Обществознание и естествознание (Окружающий мир)</w:t>
            </w:r>
          </w:p>
        </w:tc>
        <w:tc>
          <w:tcPr>
            <w:tcW w:w="6627" w:type="dxa"/>
          </w:tcPr>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уважительного отношения к семье,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естествознание населенному пункту, </w:t>
            </w:r>
            <w:r>
              <w:rPr>
                <w:rFonts w:ascii="Times New Roman" w:hAnsi="Times New Roman" w:cs="Times New Roman"/>
                <w:sz w:val="24"/>
              </w:rPr>
              <w:t>региону, России,</w:t>
            </w:r>
            <w:r w:rsidRPr="000C6BA1">
              <w:rPr>
                <w:rFonts w:ascii="Times New Roman" w:hAnsi="Times New Roman" w:cs="Times New Roman"/>
                <w:sz w:val="24"/>
              </w:rPr>
              <w:t xml:space="preserve"> </w:t>
            </w:r>
            <w:r>
              <w:rPr>
                <w:rFonts w:ascii="Times New Roman" w:hAnsi="Times New Roman" w:cs="Times New Roman"/>
                <w:sz w:val="24"/>
              </w:rPr>
              <w:t xml:space="preserve">истории, </w:t>
            </w:r>
            <w:r w:rsidRPr="000C6BA1">
              <w:rPr>
                <w:rFonts w:ascii="Times New Roman" w:hAnsi="Times New Roman" w:cs="Times New Roman"/>
                <w:sz w:val="24"/>
              </w:rPr>
              <w:t xml:space="preserve">культуре, природе нашей страны, ее современной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жизни. Осознание ценности, целостности и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многообразия окружающего мира, своего места в нем.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модели безопасного поведения в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условиях повседневной жизни и в различных опасных и</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чрезвычайных ситуациях. Формирование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психологической культуры и компетенции для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обеспечения эффективного и безопасного             </w:t>
            </w:r>
          </w:p>
          <w:p w:rsidR="00C44DFB" w:rsidRPr="000C6BA1" w:rsidRDefault="000C6BA1" w:rsidP="000C6BA1">
            <w:pPr>
              <w:pStyle w:val="ConsPlusNormal"/>
              <w:jc w:val="both"/>
              <w:rPr>
                <w:rFonts w:ascii="Times New Roman" w:hAnsi="Times New Roman" w:cs="Times New Roman"/>
                <w:sz w:val="24"/>
              </w:rPr>
            </w:pPr>
            <w:r w:rsidRPr="000C6BA1">
              <w:rPr>
                <w:rFonts w:ascii="Times New Roman" w:hAnsi="Times New Roman" w:cs="Times New Roman"/>
                <w:sz w:val="24"/>
              </w:rPr>
              <w:t xml:space="preserve">взаимодействия в социуме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4</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Основы религиозных культур и светской этики</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Воспитание способности к духовному развитию,       </w:t>
            </w:r>
          </w:p>
          <w:p w:rsidR="00C44DFB" w:rsidRPr="000C6BA1" w:rsidRDefault="000C6BA1" w:rsidP="000C6BA1">
            <w:pPr>
              <w:pStyle w:val="ConsPlusCell"/>
              <w:rPr>
                <w:rFonts w:ascii="Courier New" w:hAnsi="Courier New" w:cs="Courier New"/>
              </w:rPr>
            </w:pPr>
            <w:r w:rsidRPr="000C6BA1">
              <w:rPr>
                <w:rFonts w:ascii="Times New Roman" w:hAnsi="Times New Roman" w:cs="Times New Roman"/>
                <w:sz w:val="24"/>
              </w:rPr>
              <w:t>Религиозных нравственному самосовершенствованию. Формирование культур и первоначальных пре</w:t>
            </w:r>
            <w:r>
              <w:rPr>
                <w:rFonts w:ascii="Times New Roman" w:hAnsi="Times New Roman" w:cs="Times New Roman"/>
                <w:sz w:val="24"/>
              </w:rPr>
              <w:t>дставлений о светской этике, об</w:t>
            </w:r>
            <w:r w:rsidRPr="000C6BA1">
              <w:rPr>
                <w:rFonts w:ascii="Times New Roman" w:hAnsi="Times New Roman" w:cs="Times New Roman"/>
                <w:sz w:val="24"/>
              </w:rPr>
              <w:t xml:space="preserve"> отечественных традиционных религиях, их роли в культуре, истории и современности России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5</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Искусство</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Развитие способностей к художественно-образному,</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эмоционально-ценностному восприятию произведений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изобразительного и музыкального искусства,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выражению в творческих работах своего отношения к</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окружающему миру</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6</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Технология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опыта как основы обучения и познания,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осуществление поисково-аналитической деятельности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для практического решения прикладных задач с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использованием знаний, полученных при изучении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других учебных предметов, формирование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первоначального опыта практической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 xml:space="preserve">преобразовательной деятельности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7</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Физическая культура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Укрепление здоровья, содействие гармоничному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физическому, нравственному и социальному развитию, успешному обучению, </w:t>
            </w:r>
            <w:r>
              <w:rPr>
                <w:rFonts w:ascii="Times New Roman" w:hAnsi="Times New Roman" w:cs="Times New Roman"/>
                <w:sz w:val="24"/>
              </w:rPr>
              <w:t xml:space="preserve">формирование первоначальных   </w:t>
            </w:r>
            <w:r w:rsidRPr="000C6BA1">
              <w:rPr>
                <w:rFonts w:ascii="Times New Roman" w:hAnsi="Times New Roman" w:cs="Times New Roman"/>
                <w:sz w:val="24"/>
              </w:rPr>
              <w:t>умений саморегуляции</w:t>
            </w:r>
            <w:r>
              <w:rPr>
                <w:rFonts w:ascii="Times New Roman" w:hAnsi="Times New Roman" w:cs="Times New Roman"/>
                <w:sz w:val="24"/>
              </w:rPr>
              <w:t xml:space="preserve"> средствами физической </w:t>
            </w:r>
            <w:r w:rsidRPr="000C6BA1">
              <w:rPr>
                <w:rFonts w:ascii="Times New Roman" w:hAnsi="Times New Roman" w:cs="Times New Roman"/>
                <w:sz w:val="24"/>
              </w:rPr>
              <w:t xml:space="preserve">культуры. Формирование установки на сохранение и   укрепление здоровья, навыков здорового и           </w:t>
            </w:r>
          </w:p>
          <w:p w:rsidR="000C6BA1" w:rsidRDefault="000C6BA1" w:rsidP="000C6BA1">
            <w:pPr>
              <w:pStyle w:val="ConsPlusCell"/>
              <w:rPr>
                <w:rFonts w:ascii="Courier New" w:hAnsi="Courier New" w:cs="Courier New"/>
              </w:rPr>
            </w:pPr>
            <w:r w:rsidRPr="000C6BA1">
              <w:rPr>
                <w:rFonts w:ascii="Times New Roman" w:hAnsi="Times New Roman" w:cs="Times New Roman"/>
                <w:sz w:val="24"/>
              </w:rPr>
              <w:t>безопасного образа жизни</w:t>
            </w:r>
            <w:r>
              <w:rPr>
                <w:rFonts w:ascii="Courier New" w:hAnsi="Courier New" w:cs="Courier New"/>
              </w:rPr>
              <w:t xml:space="preserve">                           </w:t>
            </w:r>
          </w:p>
          <w:p w:rsidR="00C44DFB" w:rsidRPr="00C44DFB" w:rsidRDefault="00C44DFB" w:rsidP="000C6BA1">
            <w:pPr>
              <w:pStyle w:val="ConsPlusCell"/>
              <w:jc w:val="both"/>
              <w:rPr>
                <w:rFonts w:ascii="Times New Roman" w:hAnsi="Times New Roman" w:cs="Times New Roman"/>
                <w:sz w:val="28"/>
                <w:szCs w:val="28"/>
              </w:rPr>
            </w:pPr>
          </w:p>
        </w:tc>
      </w:tr>
    </w:tbl>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Количество учебных занятий за 4 учебных года не может составлять менее 2904 часов и более 3345 часов.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ценностных ориентиров содержания образования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связь универсальных учебных действий с содержанием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разрабатываются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требований 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формирования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должны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пояснительную записку, в которой конкретизируются общие цели начального общего образования с учетом специфики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общую характеристику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описание места учебного предмета, курса в учебном плане;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описание ценностных ориентиров содержания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личностные, метапредметные и предметные результаты освоения конкретного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содержание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тематическое планирование с определением основных видов учебной деятельности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описание материально-технического обеспечения образовательной деятельности.</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19.6. Программа духовно-нравственного развития, воспитания обучающихся при получении начального общего образования (далее </w:t>
      </w:r>
      <w:r w:rsidR="000C6BA1">
        <w:rPr>
          <w:rFonts w:ascii="Times New Roman" w:hAnsi="Times New Roman" w:cs="Times New Roman"/>
          <w:sz w:val="28"/>
          <w:szCs w:val="28"/>
        </w:rPr>
        <w:t xml:space="preserve">– </w:t>
      </w:r>
      <w:r w:rsidRPr="00C44DFB">
        <w:rPr>
          <w:rFonts w:ascii="Times New Roman" w:hAnsi="Times New Roman" w:cs="Times New Roman"/>
          <w:sz w:val="28"/>
          <w:szCs w:val="28"/>
        </w:rPr>
        <w:t>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 обучающегося активной деятельностной позиции.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19.7. Программа формирования экологической культуры, здорового и безопасного образа жизни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познавательного интереса и бережного отношения к природе;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установок на использование здорового питания;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соблюдение здоровьесозидающих режимов дня;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формирования экологической культуры, здорового и безопасного образа жизни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C44DFB">
          <w:rPr>
            <w:rFonts w:ascii="Times New Roman" w:hAnsi="Times New Roman" w:cs="Times New Roman"/>
            <w:sz w:val="28"/>
            <w:szCs w:val="28"/>
          </w:rPr>
          <w:t>комиссии</w:t>
        </w:r>
      </w:hyperlink>
      <w:r w:rsidRPr="00C44DFB">
        <w:rPr>
          <w:rFonts w:ascii="Times New Roman" w:hAnsi="Times New Roman" w:cs="Times New Roman"/>
          <w:sz w:val="28"/>
          <w:szCs w:val="28"/>
        </w:rPr>
        <w:t>);</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4DFB" w:rsidRPr="000C6BA1"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w:t>
      </w:r>
      <w:r w:rsidRPr="00C44DFB">
        <w:t xml:space="preserve"> </w:t>
      </w:r>
      <w:r w:rsidRPr="000C6BA1">
        <w:rPr>
          <w:rFonts w:ascii="Times New Roman" w:hAnsi="Times New Roman" w:cs="Times New Roman"/>
          <w:sz w:val="28"/>
          <w:szCs w:val="28"/>
        </w:rPr>
        <w:t>общего образования и формирование универсальных учебных действий;</w:t>
      </w:r>
    </w:p>
    <w:p w:rsidR="00C44DFB" w:rsidRPr="000C6BA1" w:rsidRDefault="00C44DFB" w:rsidP="00C44DFB">
      <w:pPr>
        <w:pStyle w:val="ConsPlusNormal"/>
        <w:ind w:firstLine="540"/>
        <w:jc w:val="both"/>
        <w:rPr>
          <w:rFonts w:ascii="Times New Roman" w:hAnsi="Times New Roman" w:cs="Times New Roman"/>
          <w:sz w:val="28"/>
          <w:szCs w:val="28"/>
        </w:rPr>
      </w:pPr>
      <w:r w:rsidRPr="00C44DFB">
        <w:t>3</w:t>
      </w:r>
      <w:r w:rsidRPr="000C6BA1">
        <w:rPr>
          <w:rFonts w:ascii="Times New Roman" w:hAnsi="Times New Roman" w:cs="Times New Roman"/>
          <w:sz w:val="28"/>
          <w:szCs w:val="28"/>
        </w:rPr>
        <w:t>)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5) позволять осуществлять оценку динамики учебных достижений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w:t>
      </w:r>
      <w:r w:rsidR="000C6BA1">
        <w:rPr>
          <w:rFonts w:ascii="Times New Roman" w:hAnsi="Times New Roman" w:cs="Times New Roman"/>
          <w:sz w:val="28"/>
          <w:szCs w:val="28"/>
        </w:rPr>
        <w:t>,</w:t>
      </w:r>
      <w:r w:rsidRPr="000C6BA1">
        <w:rPr>
          <w:rFonts w:ascii="Times New Roman" w:hAnsi="Times New Roman" w:cs="Times New Roman"/>
          <w:sz w:val="28"/>
          <w:szCs w:val="28"/>
        </w:rPr>
        <w:t xml:space="preserve"> самостоятельно разрабатывает и утверждает план внеурочной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даты начала и окончания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продолжительность учебного года, четвертей (триместров);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и продолжительность каникул;</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проведения промежуточных аттестаций.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содержать: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механизмы достижения целевых ориентиров в системе условий;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сетевой график (дорожную карту) по формированию необходимой системы условий;</w:t>
      </w:r>
    </w:p>
    <w:p w:rsidR="000C6BA1" w:rsidRDefault="00C44DFB" w:rsidP="000C6BA1">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контроль за состоянием системы условий.</w:t>
      </w:r>
      <w:bookmarkStart w:id="3" w:name="Par499"/>
      <w:bookmarkEnd w:id="3"/>
    </w:p>
    <w:p w:rsidR="000C6BA1" w:rsidRDefault="000C6BA1" w:rsidP="000C6BA1">
      <w:pPr>
        <w:pStyle w:val="ConsPlusNormal"/>
        <w:ind w:firstLine="540"/>
        <w:jc w:val="both"/>
        <w:rPr>
          <w:rFonts w:ascii="Times New Roman" w:hAnsi="Times New Roman" w:cs="Times New Roman"/>
          <w:sz w:val="28"/>
          <w:szCs w:val="28"/>
        </w:rPr>
      </w:pPr>
    </w:p>
    <w:p w:rsidR="00C44DFB" w:rsidRPr="000C6BA1" w:rsidRDefault="00C44DFB" w:rsidP="000C6BA1">
      <w:pPr>
        <w:pStyle w:val="ConsPlusNormal"/>
        <w:ind w:firstLine="540"/>
        <w:jc w:val="center"/>
        <w:rPr>
          <w:rFonts w:ascii="Times New Roman" w:hAnsi="Times New Roman" w:cs="Times New Roman"/>
          <w:sz w:val="40"/>
          <w:szCs w:val="28"/>
        </w:rPr>
      </w:pPr>
      <w:r w:rsidRPr="000C6BA1">
        <w:rPr>
          <w:rFonts w:ascii="Times New Roman" w:hAnsi="Times New Roman" w:cs="Times New Roman"/>
          <w:sz w:val="28"/>
        </w:rPr>
        <w:t>IV. ТРЕБОВАНИЯ К УСЛОВИЯМ РЕАЛИЗАЦИИ ОСНОВНОЙ</w:t>
      </w:r>
    </w:p>
    <w:p w:rsidR="00C44DFB" w:rsidRPr="000C6BA1" w:rsidRDefault="00C44DFB" w:rsidP="00C44DFB">
      <w:pPr>
        <w:pStyle w:val="ConsPlusNormal"/>
        <w:jc w:val="center"/>
        <w:rPr>
          <w:rFonts w:ascii="Times New Roman" w:hAnsi="Times New Roman" w:cs="Times New Roman"/>
          <w:sz w:val="28"/>
        </w:rPr>
      </w:pPr>
      <w:r w:rsidRPr="000C6BA1">
        <w:rPr>
          <w:rFonts w:ascii="Times New Roman" w:hAnsi="Times New Roman" w:cs="Times New Roman"/>
          <w:sz w:val="28"/>
        </w:rPr>
        <w:t>ОБРАЗОВАТЕЛЬНОЙ ПРОГРАММЫ НАЧАЛЬНОГО ОБЩЕГО ОБРАЗОВАНИЯ</w:t>
      </w:r>
    </w:p>
    <w:p w:rsidR="00C44DFB" w:rsidRPr="00C44DFB" w:rsidRDefault="00C44DFB" w:rsidP="00C44DFB">
      <w:pPr>
        <w:pStyle w:val="ConsPlusNormal"/>
        <w:jc w:val="center"/>
      </w:pP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21. Интегративным результатом реализации указанных требований должно быть создание комфортной развивающей образовательной среды: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комфортной по отношению к обучающимся и педагогическим работникам.</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эффективной самостоятельной работы обучающихся при поддержке педагогических работников;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23. Требования к кадровым условиям реализации основной образовательной программы начального общего образования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24. Финансовые условия реализации основной образовательной программы начального общего образования должны: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20"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0C6BA1">
          <w:rPr>
            <w:rFonts w:ascii="Times New Roman" w:hAnsi="Times New Roman" w:cs="Times New Roman"/>
            <w:sz w:val="28"/>
            <w:szCs w:val="28"/>
          </w:rPr>
          <w:t>пунктом 3 части 1 статьи 8</w:t>
        </w:r>
      </w:hyperlink>
      <w:r w:rsidRPr="000C6BA1">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 соблюдение: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санитарно-бытовых условий (наличие оборудованных гардеробов, санузлов, мест личной гигиены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пожарной и электробезопасности;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требований охраны труда;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своевременных сроков и необходимых объемов текущего и капитального ремонта;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библиотек (площадь, размещение рабочих зон, наличие читального зала, число читательских мест, медиатеки);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актовому залу;</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спортивным залам, бассейнам, игровому и спортивному оборудованию;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медицинского персонала;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мебели, офисному оснащению и хозяйственному инвентарю;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Материально-техническое и информационное оснащение образовательной деятельности должно обеспечивать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материальных объектов, в том числе произведений искусства;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обработки материалов и информации с использованием технологических инструментов;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физического развития, участия в спортивных соревнованиях и играх;</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массовых мероприятий, собраний, представлений;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отдыха и питания.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планирование образовательной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учет специфики возрастного психофизического развития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873C2" w:rsidRPr="000C6BA1" w:rsidRDefault="008873C2" w:rsidP="000C6BA1">
      <w:pPr>
        <w:pStyle w:val="ConsPlusNormal"/>
        <w:ind w:firstLine="540"/>
        <w:jc w:val="both"/>
        <w:rPr>
          <w:rFonts w:ascii="Times New Roman" w:hAnsi="Times New Roman" w:cs="Times New Roman"/>
          <w:sz w:val="28"/>
          <w:szCs w:val="28"/>
        </w:rPr>
      </w:pPr>
    </w:p>
    <w:sectPr w:rsidR="008873C2" w:rsidRPr="000C6BA1" w:rsidSect="00B84B32">
      <w:headerReference w:type="even" r:id="rId21"/>
      <w:headerReference w:type="default" r:id="rId22"/>
      <w:footerReference w:type="default" r:id="rId23"/>
      <w:footerReference w:type="first" r:id="rId24"/>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EF2" w:rsidRDefault="00911EF2">
      <w:r>
        <w:separator/>
      </w:r>
    </w:p>
  </w:endnote>
  <w:endnote w:type="continuationSeparator" w:id="0">
    <w:p w:rsidR="00911EF2" w:rsidRDefault="0091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EF2" w:rsidRDefault="00911EF2">
      <w:r>
        <w:separator/>
      </w:r>
    </w:p>
  </w:footnote>
  <w:footnote w:type="continuationSeparator" w:id="0">
    <w:p w:rsidR="00911EF2" w:rsidRDefault="00911E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59506D">
      <w:rPr>
        <w:rStyle w:val="a8"/>
        <w:noProof/>
        <w:sz w:val="24"/>
        <w:szCs w:val="24"/>
      </w:rPr>
      <w:t>2</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15:restartNumberingAfterBreak="0">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15:restartNumberingAfterBreak="0">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4" w15:restartNumberingAfterBreak="0">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5"/>
  </w:num>
  <w:num w:numId="4">
    <w:abstractNumId w:val="12"/>
  </w:num>
  <w:num w:numId="5">
    <w:abstractNumId w:val="6"/>
  </w:num>
  <w:num w:numId="6">
    <w:abstractNumId w:val="1"/>
  </w:num>
  <w:num w:numId="7">
    <w:abstractNumId w:val="13"/>
  </w:num>
  <w:num w:numId="8">
    <w:abstractNumId w:val="7"/>
  </w:num>
  <w:num w:numId="9">
    <w:abstractNumId w:val="0"/>
  </w:num>
  <w:num w:numId="10">
    <w:abstractNumId w:val="8"/>
  </w:num>
  <w:num w:numId="11">
    <w:abstractNumId w:val="10"/>
  </w:num>
  <w:num w:numId="12">
    <w:abstractNumId w:val="15"/>
  </w:num>
  <w:num w:numId="13">
    <w:abstractNumId w:val="11"/>
  </w:num>
  <w:num w:numId="14">
    <w:abstractNumId w:val="2"/>
  </w:num>
  <w:num w:numId="15">
    <w:abstractNumId w:val="10"/>
  </w:num>
  <w:num w:numId="16">
    <w:abstractNumId w:val="3"/>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1F61B9"/>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0D40"/>
    <w:rsid w:val="00321D50"/>
    <w:rsid w:val="00324BAC"/>
    <w:rsid w:val="0032672E"/>
    <w:rsid w:val="003306FA"/>
    <w:rsid w:val="00340B9F"/>
    <w:rsid w:val="0034596B"/>
    <w:rsid w:val="0034678D"/>
    <w:rsid w:val="003467E5"/>
    <w:rsid w:val="003530C5"/>
    <w:rsid w:val="0035782F"/>
    <w:rsid w:val="00357F8B"/>
    <w:rsid w:val="00360409"/>
    <w:rsid w:val="0036141C"/>
    <w:rsid w:val="00363B5A"/>
    <w:rsid w:val="00367286"/>
    <w:rsid w:val="00370746"/>
    <w:rsid w:val="00372250"/>
    <w:rsid w:val="00373D22"/>
    <w:rsid w:val="003757ED"/>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06D"/>
    <w:rsid w:val="005956D5"/>
    <w:rsid w:val="00597655"/>
    <w:rsid w:val="005A23A6"/>
    <w:rsid w:val="005A26BD"/>
    <w:rsid w:val="005A42DD"/>
    <w:rsid w:val="005A440B"/>
    <w:rsid w:val="005B1295"/>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4974"/>
    <w:rsid w:val="00735C2F"/>
    <w:rsid w:val="00740ED6"/>
    <w:rsid w:val="0074570F"/>
    <w:rsid w:val="00745A7A"/>
    <w:rsid w:val="00745E38"/>
    <w:rsid w:val="00751775"/>
    <w:rsid w:val="007557E1"/>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1C07"/>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1EF2"/>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5E2"/>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CF2D96-B6BC-4A0B-A5DE-EA723CF2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af3">
    <w:name w:val="Заголовок Знак"/>
    <w:basedOn w:val="a0"/>
    <w:link w:val="af2"/>
    <w:uiPriority w:val="10"/>
    <w:locked/>
    <w:rPr>
      <w:rFonts w:asciiTheme="majorHAnsi" w:eastAsiaTheme="majorEastAsia" w:hAnsiTheme="majorHAnsi" w:cs="Times New Roman"/>
      <w:b/>
      <w:bCs/>
      <w:kern w:val="28"/>
      <w:sz w:val="32"/>
      <w:szCs w:val="32"/>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4">
    <w:name w:val="footnote reference"/>
    <w:basedOn w:val="a0"/>
    <w:uiPriority w:val="99"/>
    <w:semiHidden/>
    <w:rsid w:val="00986966"/>
    <w:rPr>
      <w:rFonts w:cs="Times New Roman"/>
      <w:vertAlign w:val="superscript"/>
    </w:rPr>
  </w:style>
  <w:style w:type="paragraph" w:styleId="af5">
    <w:name w:val="footnote text"/>
    <w:basedOn w:val="a"/>
    <w:link w:val="af6"/>
    <w:uiPriority w:val="99"/>
    <w:semiHidden/>
    <w:rsid w:val="00986966"/>
    <w:pPr>
      <w:widowControl/>
      <w:autoSpaceDE/>
      <w:autoSpaceDN/>
      <w:adjustRightInd/>
    </w:pPr>
  </w:style>
  <w:style w:type="character" w:customStyle="1" w:styleId="af6">
    <w:name w:val="Текст сноски Знак"/>
    <w:basedOn w:val="a0"/>
    <w:link w:val="af5"/>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7">
    <w:name w:val="Письмо"/>
    <w:basedOn w:val="a"/>
    <w:rsid w:val="00986966"/>
    <w:pPr>
      <w:widowControl/>
      <w:autoSpaceDE/>
      <w:autoSpaceDN/>
      <w:adjustRightInd/>
      <w:spacing w:line="320" w:lineRule="exact"/>
      <w:ind w:firstLine="720"/>
      <w:jc w:val="both"/>
    </w:pPr>
    <w:rPr>
      <w:sz w:val="28"/>
    </w:rPr>
  </w:style>
  <w:style w:type="paragraph" w:styleId="af8">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9">
    <w:name w:val="Адресат"/>
    <w:basedOn w:val="a"/>
    <w:rsid w:val="00986966"/>
    <w:pPr>
      <w:widowControl/>
      <w:autoSpaceDE/>
      <w:autoSpaceDN/>
      <w:adjustRightInd/>
      <w:spacing w:before="120"/>
      <w:ind w:left="5670"/>
      <w:jc w:val="center"/>
    </w:pPr>
    <w:rPr>
      <w:sz w:val="28"/>
    </w:rPr>
  </w:style>
  <w:style w:type="paragraph" w:customStyle="1" w:styleId="afa">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b">
    <w:name w:val="Гипертекстовая ссылка"/>
    <w:basedOn w:val="a0"/>
    <w:rsid w:val="00493028"/>
    <w:rPr>
      <w:rFonts w:cs="Times New Roman"/>
      <w:color w:val="008000"/>
    </w:rPr>
  </w:style>
  <w:style w:type="paragraph" w:customStyle="1" w:styleId="afc">
    <w:name w:val="Обращение"/>
    <w:basedOn w:val="a"/>
    <w:next w:val="af7"/>
    <w:rsid w:val="00950CB6"/>
    <w:pPr>
      <w:widowControl/>
      <w:adjustRightInd/>
      <w:spacing w:before="360" w:after="240" w:line="320" w:lineRule="exact"/>
      <w:jc w:val="center"/>
    </w:pPr>
    <w:rPr>
      <w:sz w:val="28"/>
      <w:szCs w:val="28"/>
    </w:rPr>
  </w:style>
  <w:style w:type="paragraph" w:styleId="afd">
    <w:name w:val="Revision"/>
    <w:hidden/>
    <w:uiPriority w:val="99"/>
    <w:semiHidden/>
    <w:rsid w:val="002D3023"/>
  </w:style>
  <w:style w:type="paragraph" w:styleId="afe">
    <w:name w:val="Balloon Text"/>
    <w:basedOn w:val="a"/>
    <w:link w:val="aff"/>
    <w:uiPriority w:val="99"/>
    <w:rsid w:val="002D3023"/>
    <w:rPr>
      <w:rFonts w:ascii="Tahoma" w:hAnsi="Tahoma" w:cs="Tahoma"/>
      <w:sz w:val="16"/>
      <w:szCs w:val="16"/>
    </w:rPr>
  </w:style>
  <w:style w:type="character" w:customStyle="1" w:styleId="aff">
    <w:name w:val="Текст выноски Знак"/>
    <w:basedOn w:val="a0"/>
    <w:link w:val="afe"/>
    <w:uiPriority w:val="99"/>
    <w:locked/>
    <w:rsid w:val="002D3023"/>
    <w:rPr>
      <w:rFonts w:ascii="Tahoma" w:hAnsi="Tahoma" w:cs="Tahoma"/>
      <w:sz w:val="16"/>
      <w:szCs w:val="16"/>
    </w:rPr>
  </w:style>
  <w:style w:type="character" w:styleId="aff0">
    <w:name w:val="annotation reference"/>
    <w:basedOn w:val="a0"/>
    <w:uiPriority w:val="99"/>
    <w:rsid w:val="002D3023"/>
    <w:rPr>
      <w:rFonts w:cs="Times New Roman"/>
      <w:sz w:val="16"/>
      <w:szCs w:val="16"/>
    </w:rPr>
  </w:style>
  <w:style w:type="paragraph" w:styleId="aff1">
    <w:name w:val="annotation text"/>
    <w:basedOn w:val="a"/>
    <w:link w:val="aff2"/>
    <w:uiPriority w:val="99"/>
    <w:rsid w:val="002D3023"/>
  </w:style>
  <w:style w:type="character" w:customStyle="1" w:styleId="aff2">
    <w:name w:val="Текст примечания Знак"/>
    <w:basedOn w:val="a0"/>
    <w:link w:val="aff1"/>
    <w:uiPriority w:val="99"/>
    <w:locked/>
    <w:rsid w:val="002D3023"/>
    <w:rPr>
      <w:rFonts w:cs="Times New Roman"/>
    </w:rPr>
  </w:style>
  <w:style w:type="paragraph" w:styleId="aff3">
    <w:name w:val="annotation subject"/>
    <w:basedOn w:val="aff1"/>
    <w:next w:val="aff1"/>
    <w:link w:val="aff4"/>
    <w:uiPriority w:val="99"/>
    <w:rsid w:val="002D3023"/>
    <w:rPr>
      <w:b/>
      <w:bCs/>
    </w:rPr>
  </w:style>
  <w:style w:type="character" w:customStyle="1" w:styleId="aff4">
    <w:name w:val="Тема примечания Знак"/>
    <w:basedOn w:val="aff2"/>
    <w:link w:val="aff3"/>
    <w:uiPriority w:val="99"/>
    <w:locked/>
    <w:rsid w:val="002D3023"/>
    <w:rPr>
      <w:rFonts w:cs="Times New Roman"/>
      <w:b/>
      <w:bCs/>
    </w:rPr>
  </w:style>
  <w:style w:type="character" w:styleId="aff5">
    <w:name w:val="endnote reference"/>
    <w:basedOn w:val="a0"/>
    <w:uiPriority w:val="99"/>
    <w:rsid w:val="006F42C1"/>
    <w:rPr>
      <w:rFonts w:cs="Times New Roman"/>
      <w:vertAlign w:val="superscript"/>
    </w:rPr>
  </w:style>
  <w:style w:type="paragraph" w:styleId="aff6">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9020">
      <w:marLeft w:val="0"/>
      <w:marRight w:val="0"/>
      <w:marTop w:val="0"/>
      <w:marBottom w:val="0"/>
      <w:divBdr>
        <w:top w:val="none" w:sz="0" w:space="0" w:color="auto"/>
        <w:left w:val="none" w:sz="0" w:space="0" w:color="auto"/>
        <w:bottom w:val="none" w:sz="0" w:space="0" w:color="auto"/>
        <w:right w:val="none" w:sz="0" w:space="0" w:color="auto"/>
      </w:divBdr>
    </w:div>
    <w:div w:id="102969021">
      <w:marLeft w:val="0"/>
      <w:marRight w:val="0"/>
      <w:marTop w:val="0"/>
      <w:marBottom w:val="0"/>
      <w:divBdr>
        <w:top w:val="none" w:sz="0" w:space="0" w:color="auto"/>
        <w:left w:val="none" w:sz="0" w:space="0" w:color="auto"/>
        <w:bottom w:val="none" w:sz="0" w:space="0" w:color="auto"/>
        <w:right w:val="none" w:sz="0" w:space="0" w:color="auto"/>
      </w:divBdr>
    </w:div>
    <w:div w:id="102969022">
      <w:marLeft w:val="0"/>
      <w:marRight w:val="0"/>
      <w:marTop w:val="0"/>
      <w:marBottom w:val="0"/>
      <w:divBdr>
        <w:top w:val="none" w:sz="0" w:space="0" w:color="auto"/>
        <w:left w:val="none" w:sz="0" w:space="0" w:color="auto"/>
        <w:bottom w:val="none" w:sz="0" w:space="0" w:color="auto"/>
        <w:right w:val="none" w:sz="0" w:space="0" w:color="auto"/>
      </w:divBdr>
    </w:div>
    <w:div w:id="102969023">
      <w:marLeft w:val="0"/>
      <w:marRight w:val="0"/>
      <w:marTop w:val="0"/>
      <w:marBottom w:val="0"/>
      <w:divBdr>
        <w:top w:val="none" w:sz="0" w:space="0" w:color="auto"/>
        <w:left w:val="none" w:sz="0" w:space="0" w:color="auto"/>
        <w:bottom w:val="none" w:sz="0" w:space="0" w:color="auto"/>
        <w:right w:val="none" w:sz="0" w:space="0" w:color="auto"/>
      </w:divBdr>
    </w:div>
    <w:div w:id="102969024">
      <w:marLeft w:val="0"/>
      <w:marRight w:val="0"/>
      <w:marTop w:val="0"/>
      <w:marBottom w:val="0"/>
      <w:divBdr>
        <w:top w:val="none" w:sz="0" w:space="0" w:color="auto"/>
        <w:left w:val="none" w:sz="0" w:space="0" w:color="auto"/>
        <w:bottom w:val="none" w:sz="0" w:space="0" w:color="auto"/>
        <w:right w:val="none" w:sz="0" w:space="0" w:color="auto"/>
      </w:divBdr>
    </w:div>
    <w:div w:id="102969025">
      <w:marLeft w:val="0"/>
      <w:marRight w:val="0"/>
      <w:marTop w:val="0"/>
      <w:marBottom w:val="0"/>
      <w:divBdr>
        <w:top w:val="none" w:sz="0" w:space="0" w:color="auto"/>
        <w:left w:val="none" w:sz="0" w:space="0" w:color="auto"/>
        <w:bottom w:val="none" w:sz="0" w:space="0" w:color="auto"/>
        <w:right w:val="none" w:sz="0" w:space="0" w:color="auto"/>
      </w:divBdr>
    </w:div>
    <w:div w:id="102969026">
      <w:marLeft w:val="0"/>
      <w:marRight w:val="0"/>
      <w:marTop w:val="0"/>
      <w:marBottom w:val="0"/>
      <w:divBdr>
        <w:top w:val="none" w:sz="0" w:space="0" w:color="auto"/>
        <w:left w:val="none" w:sz="0" w:space="0" w:color="auto"/>
        <w:bottom w:val="none" w:sz="0" w:space="0" w:color="auto"/>
        <w:right w:val="none" w:sz="0" w:space="0" w:color="auto"/>
      </w:divBdr>
    </w:div>
    <w:div w:id="102969027">
      <w:marLeft w:val="0"/>
      <w:marRight w:val="0"/>
      <w:marTop w:val="0"/>
      <w:marBottom w:val="0"/>
      <w:divBdr>
        <w:top w:val="none" w:sz="0" w:space="0" w:color="auto"/>
        <w:left w:val="none" w:sz="0" w:space="0" w:color="auto"/>
        <w:bottom w:val="none" w:sz="0" w:space="0" w:color="auto"/>
        <w:right w:val="none" w:sz="0" w:space="0" w:color="auto"/>
      </w:divBdr>
    </w:div>
    <w:div w:id="102969028">
      <w:marLeft w:val="0"/>
      <w:marRight w:val="0"/>
      <w:marTop w:val="0"/>
      <w:marBottom w:val="0"/>
      <w:divBdr>
        <w:top w:val="none" w:sz="0" w:space="0" w:color="auto"/>
        <w:left w:val="none" w:sz="0" w:space="0" w:color="auto"/>
        <w:bottom w:val="none" w:sz="0" w:space="0" w:color="auto"/>
        <w:right w:val="none" w:sz="0" w:space="0" w:color="auto"/>
      </w:divBdr>
    </w:div>
    <w:div w:id="1029690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51BE230285D4F35481B52772CF659E88BA8C3C3FDE6720BEAFFEB849ABB3A94937FE644CA82F35b7pAM" TargetMode="External"/><Relationship Id="rId18" Type="http://schemas.openxmlformats.org/officeDocument/2006/relationships/hyperlink" Target="consultantplus://offline/ref=6651BE230285D4F35481B52772CF659E88BA8C3E3ADD6720BEAFFEB849ABB3A94937FE644CA82F34b7p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51BE230285D4F35481B52772CF659E88B98B3F3BD36720BEAFFEB849ABB3A94937FE644CA82F35b7pAM" TargetMode="External"/><Relationship Id="rId17" Type="http://schemas.openxmlformats.org/officeDocument/2006/relationships/hyperlink" Target="consultantplus://offline/ref=6651BE230285D4F35481B52772CF659E88BA8C3932DE6720BEAFFEB849ABB3A94937FE644CA82F34b7p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51BE230285D4F35481B52772CF659E88BA8C3C3FDE6720BEAFFEB849ABB3A94937FE644CA82F34b7pDM" TargetMode="External"/><Relationship Id="rId20" Type="http://schemas.openxmlformats.org/officeDocument/2006/relationships/hyperlink" Target="consultantplus://offline/ref=6651BE230285D4F35481B52772CF659E88BA8A3B3FD26720BEAFFEB849ABB3A94937FE644CA82E31b7p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1BE230285D4F35481B52772CF659E88BF8A3E32DB6720BEAFFEB849ABB3A94937FE644CA82F35b7p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651BE230285D4F35481B52772CF659E88BB813B3BDC6720BEAFFEB849ABB3A94937FE644CA82F31b7pEM" TargetMode="External"/><Relationship Id="rId23" Type="http://schemas.openxmlformats.org/officeDocument/2006/relationships/footer" Target="footer1.xml"/><Relationship Id="rId10" Type="http://schemas.openxmlformats.org/officeDocument/2006/relationships/hyperlink" Target="consultantplus://offline/ref=6651BE230285D4F35481B52772CF659E88BC89383ADB6720BEAFFEB849ABB3A94937FE644CA82F35b7pAM" TargetMode="External"/><Relationship Id="rId19" Type="http://schemas.openxmlformats.org/officeDocument/2006/relationships/hyperlink" Target="consultantplus://offline/ref=6651BE230285D4F35481B52772CF659E88B88A3B3EDB6720BEAFFEB849ABB3A94937FE644CA82F34b7pD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651BE230285D4F35481B52772CF659E88BB8C3F3FD26720BEAFFEB849ABB3A94937FE644CA82F33b7pD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F326-BB5A-4A15-AC7F-E3E1A01B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11501</Words>
  <Characters>65562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76910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Sherstyanikh</dc:creator>
  <cp:keywords/>
  <dc:description/>
  <cp:lastModifiedBy>Admin</cp:lastModifiedBy>
  <cp:revision>2</cp:revision>
  <cp:lastPrinted>2014-12-03T08:01:00Z</cp:lastPrinted>
  <dcterms:created xsi:type="dcterms:W3CDTF">2022-03-03T01:41:00Z</dcterms:created>
  <dcterms:modified xsi:type="dcterms:W3CDTF">2022-03-03T01:41:00Z</dcterms:modified>
</cp:coreProperties>
</file>